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27" w:rsidRDefault="00511D27">
      <w:bookmarkStart w:id="0" w:name="_GoBack"/>
      <w:bookmarkEnd w:id="0"/>
      <w:r w:rsidRPr="009B1E5F">
        <w:rPr>
          <w:rFonts w:cs="Arial"/>
          <w:noProof/>
          <w:shd w:val="clear" w:color="auto" w:fill="FFFFFF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1348740"/>
            <wp:effectExtent l="0" t="0" r="0" b="0"/>
            <wp:wrapSquare wrapText="bothSides"/>
            <wp:docPr id="5" name="Рисунок 1" descr="C:\Users\meteleva\AppData\Local\Microsoft\Windows\Temporary Internet Files\Content.Outlook\8J0XC224\PAWER_Logo_LockUp_Tagline_Colori_Margini_x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eleva\AppData\Local\Microsoft\Windows\Temporary Internet Files\Content.Outlook\8J0XC224\PAWER_Logo_LockUp_Tagline_Colori_Margini_xScre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D27" w:rsidRDefault="00511D27"/>
    <w:p w:rsidR="00256DCC" w:rsidRPr="00E911F9" w:rsidRDefault="00511D27" w:rsidP="00511D27">
      <w:pPr>
        <w:tabs>
          <w:tab w:val="center" w:pos="2817"/>
        </w:tabs>
        <w:rPr>
          <w:lang w:val="en-US"/>
        </w:rPr>
      </w:pPr>
      <w:r w:rsidRPr="00E911F9">
        <w:rPr>
          <w:lang w:val="en-US"/>
        </w:rPr>
        <w:t xml:space="preserve">                         </w:t>
      </w:r>
      <w:r w:rsidRPr="00E911F9">
        <w:rPr>
          <w:lang w:val="en-US"/>
        </w:rPr>
        <w:tab/>
      </w:r>
      <w:r w:rsidRPr="009B1E5F">
        <w:rPr>
          <w:rFonts w:cs="Arial"/>
          <w:noProof/>
          <w:shd w:val="clear" w:color="auto" w:fill="FFFFFF"/>
          <w:lang w:val="it-IT" w:eastAsia="it-IT"/>
        </w:rPr>
        <w:drawing>
          <wp:inline distT="0" distB="0" distL="0" distR="0" wp14:anchorId="508E0453" wp14:editId="7348C88E">
            <wp:extent cx="2899361" cy="6191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15" cy="61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1F9">
        <w:rPr>
          <w:lang w:val="en-US"/>
        </w:rPr>
        <w:br w:type="textWrapping" w:clear="all"/>
      </w:r>
    </w:p>
    <w:p w:rsidR="00511D27" w:rsidRPr="00E911F9" w:rsidRDefault="00511D27" w:rsidP="00511D27">
      <w:pPr>
        <w:tabs>
          <w:tab w:val="center" w:pos="2817"/>
        </w:tabs>
        <w:rPr>
          <w:lang w:val="en-US"/>
        </w:rPr>
      </w:pPr>
    </w:p>
    <w:p w:rsidR="00511D27" w:rsidRPr="00696796" w:rsidRDefault="00511D27" w:rsidP="00696796">
      <w:pPr>
        <w:tabs>
          <w:tab w:val="center" w:pos="2817"/>
        </w:tabs>
        <w:jc w:val="center"/>
        <w:rPr>
          <w:b/>
          <w:lang w:val="en-US"/>
        </w:rPr>
      </w:pPr>
      <w:r w:rsidRPr="00696796">
        <w:rPr>
          <w:b/>
          <w:lang w:val="en-US"/>
        </w:rPr>
        <w:t>1</w:t>
      </w:r>
      <w:r w:rsidRPr="00696796">
        <w:rPr>
          <w:b/>
          <w:vertAlign w:val="superscript"/>
          <w:lang w:val="en-US"/>
        </w:rPr>
        <w:t>st</w:t>
      </w:r>
      <w:r w:rsidRPr="00696796">
        <w:rPr>
          <w:b/>
          <w:lang w:val="en-US"/>
        </w:rPr>
        <w:t xml:space="preserve"> – 2</w:t>
      </w:r>
      <w:r w:rsidRPr="00696796">
        <w:rPr>
          <w:b/>
          <w:vertAlign w:val="superscript"/>
          <w:lang w:val="en-US"/>
        </w:rPr>
        <w:t>nd</w:t>
      </w:r>
      <w:r w:rsidRPr="00696796">
        <w:rPr>
          <w:b/>
          <w:lang w:val="en-US"/>
        </w:rPr>
        <w:t xml:space="preserve"> of July 2019</w:t>
      </w:r>
    </w:p>
    <w:p w:rsidR="00511D27" w:rsidRPr="00696796" w:rsidRDefault="00511D27" w:rsidP="00696796">
      <w:pPr>
        <w:tabs>
          <w:tab w:val="center" w:pos="2817"/>
        </w:tabs>
        <w:jc w:val="center"/>
        <w:rPr>
          <w:lang w:val="en-US"/>
        </w:rPr>
      </w:pPr>
      <w:r w:rsidRPr="00696796">
        <w:rPr>
          <w:lang w:val="en-US"/>
        </w:rPr>
        <w:t>Siberian State University of Telecommunications and Information Sciences</w:t>
      </w:r>
    </w:p>
    <w:p w:rsidR="000F1959" w:rsidRPr="00696796" w:rsidRDefault="000F1959" w:rsidP="00696796">
      <w:pPr>
        <w:tabs>
          <w:tab w:val="center" w:pos="2817"/>
        </w:tabs>
        <w:jc w:val="center"/>
        <w:rPr>
          <w:b/>
          <w:lang w:val="en-US"/>
        </w:rPr>
      </w:pPr>
      <w:r w:rsidRPr="00696796">
        <w:rPr>
          <w:b/>
          <w:lang w:val="en-US"/>
        </w:rPr>
        <w:t>2</w:t>
      </w:r>
      <w:r w:rsidRPr="00696796">
        <w:rPr>
          <w:b/>
          <w:vertAlign w:val="superscript"/>
          <w:lang w:val="en-US"/>
        </w:rPr>
        <w:t>nd</w:t>
      </w:r>
      <w:r w:rsidRPr="00696796">
        <w:rPr>
          <w:b/>
          <w:lang w:val="en-US"/>
        </w:rPr>
        <w:t xml:space="preserve"> Regional Conference in Novosibirsk</w:t>
      </w:r>
    </w:p>
    <w:p w:rsidR="000F1959" w:rsidRDefault="000F1959" w:rsidP="00696796">
      <w:pPr>
        <w:tabs>
          <w:tab w:val="center" w:pos="2817"/>
        </w:tabs>
        <w:jc w:val="center"/>
        <w:rPr>
          <w:b/>
          <w:lang w:val="en-US"/>
        </w:rPr>
      </w:pPr>
      <w:r w:rsidRPr="00696796">
        <w:rPr>
          <w:b/>
          <w:lang w:val="en-US"/>
        </w:rPr>
        <w:t>AGENDA</w:t>
      </w:r>
    </w:p>
    <w:p w:rsidR="00696796" w:rsidRPr="00696796" w:rsidRDefault="00696796" w:rsidP="00696796">
      <w:pPr>
        <w:tabs>
          <w:tab w:val="center" w:pos="2817"/>
        </w:tabs>
        <w:jc w:val="center"/>
        <w:rPr>
          <w:b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646"/>
      </w:tblGrid>
      <w:tr w:rsidR="000F1959" w:rsidTr="00696796">
        <w:tc>
          <w:tcPr>
            <w:tcW w:w="10201" w:type="dxa"/>
            <w:gridSpan w:val="2"/>
          </w:tcPr>
          <w:p w:rsidR="000F1959" w:rsidRPr="00696796" w:rsidRDefault="000F1959" w:rsidP="000F1959">
            <w:pPr>
              <w:tabs>
                <w:tab w:val="center" w:pos="2817"/>
              </w:tabs>
              <w:rPr>
                <w:b/>
                <w:lang w:val="en-US"/>
              </w:rPr>
            </w:pPr>
            <w:r w:rsidRPr="00696796">
              <w:rPr>
                <w:b/>
                <w:lang w:val="en-US"/>
              </w:rPr>
              <w:t>Monday, July 1</w:t>
            </w:r>
            <w:r w:rsidRPr="00696796">
              <w:rPr>
                <w:b/>
                <w:vertAlign w:val="superscript"/>
                <w:lang w:val="en-US"/>
              </w:rPr>
              <w:t>st</w:t>
            </w:r>
          </w:p>
        </w:tc>
      </w:tr>
      <w:tr w:rsidR="000F1959" w:rsidRPr="00DD2A79" w:rsidTr="00696796">
        <w:tc>
          <w:tcPr>
            <w:tcW w:w="10201" w:type="dxa"/>
            <w:gridSpan w:val="2"/>
          </w:tcPr>
          <w:p w:rsidR="000F1959" w:rsidRPr="00696796" w:rsidRDefault="000F1959" w:rsidP="000F1959">
            <w:pPr>
              <w:tabs>
                <w:tab w:val="center" w:pos="2817"/>
              </w:tabs>
              <w:rPr>
                <w:b/>
                <w:lang w:val="en-US"/>
              </w:rPr>
            </w:pPr>
            <w:proofErr w:type="spellStart"/>
            <w:r w:rsidRPr="00696796">
              <w:rPr>
                <w:b/>
                <w:lang w:val="en-US"/>
              </w:rPr>
              <w:t>SibSUTIS</w:t>
            </w:r>
            <w:proofErr w:type="spellEnd"/>
            <w:r w:rsidRPr="00696796">
              <w:rPr>
                <w:b/>
                <w:lang w:val="en-US"/>
              </w:rPr>
              <w:t>, Building 2</w:t>
            </w:r>
            <w:r w:rsidR="00DD2A79">
              <w:rPr>
                <w:b/>
                <w:lang w:val="en-US"/>
              </w:rPr>
              <w:t xml:space="preserve"> (entrance from </w:t>
            </w:r>
            <w:proofErr w:type="spellStart"/>
            <w:r w:rsidR="00DD2A79">
              <w:rPr>
                <w:b/>
                <w:lang w:val="en-US"/>
              </w:rPr>
              <w:t>Kirova</w:t>
            </w:r>
            <w:proofErr w:type="spellEnd"/>
            <w:r w:rsidR="00DD2A79">
              <w:rPr>
                <w:b/>
                <w:lang w:val="en-US"/>
              </w:rPr>
              <w:t xml:space="preserve"> street)</w:t>
            </w:r>
            <w:r w:rsidRPr="00696796">
              <w:rPr>
                <w:b/>
                <w:lang w:val="en-US"/>
              </w:rPr>
              <w:t xml:space="preserve">, </w:t>
            </w:r>
            <w:r w:rsidR="00DD2A79">
              <w:rPr>
                <w:b/>
                <w:lang w:val="en-US"/>
              </w:rPr>
              <w:t>1</w:t>
            </w:r>
            <w:r w:rsidR="00DD2A79" w:rsidRPr="00DD2A79">
              <w:rPr>
                <w:b/>
                <w:vertAlign w:val="superscript"/>
                <w:lang w:val="en-US"/>
              </w:rPr>
              <w:t>st</w:t>
            </w:r>
            <w:r w:rsidR="00DD2A79">
              <w:rPr>
                <w:b/>
                <w:lang w:val="en-US"/>
              </w:rPr>
              <w:t xml:space="preserve"> floor, room 215</w:t>
            </w:r>
          </w:p>
          <w:p w:rsidR="000F1959" w:rsidRDefault="000F1959" w:rsidP="000F1959">
            <w:pPr>
              <w:tabs>
                <w:tab w:val="center" w:pos="2817"/>
              </w:tabs>
              <w:rPr>
                <w:lang w:val="en-US"/>
              </w:rPr>
            </w:pPr>
          </w:p>
        </w:tc>
      </w:tr>
      <w:tr w:rsidR="000F1959" w:rsidTr="00696796">
        <w:tc>
          <w:tcPr>
            <w:tcW w:w="1555" w:type="dxa"/>
          </w:tcPr>
          <w:p w:rsidR="000F1959" w:rsidRDefault="000F1959" w:rsidP="000F1959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 xml:space="preserve">9.30 – 10.00 </w:t>
            </w:r>
          </w:p>
        </w:tc>
        <w:tc>
          <w:tcPr>
            <w:tcW w:w="8646" w:type="dxa"/>
          </w:tcPr>
          <w:p w:rsidR="000F1959" w:rsidRDefault="000F1959" w:rsidP="00511D27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Registration</w:t>
            </w:r>
          </w:p>
        </w:tc>
      </w:tr>
      <w:tr w:rsidR="000F1959" w:rsidRPr="00DD2A79" w:rsidTr="00696796">
        <w:tc>
          <w:tcPr>
            <w:tcW w:w="1555" w:type="dxa"/>
          </w:tcPr>
          <w:p w:rsidR="000F1959" w:rsidRDefault="000F1959" w:rsidP="0024730D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10.00 – 1</w:t>
            </w:r>
            <w:r w:rsidR="0024730D">
              <w:rPr>
                <w:lang w:val="en-US"/>
              </w:rPr>
              <w:t>0</w:t>
            </w:r>
            <w:r>
              <w:rPr>
                <w:lang w:val="en-US"/>
              </w:rPr>
              <w:t>.30</w:t>
            </w:r>
          </w:p>
        </w:tc>
        <w:tc>
          <w:tcPr>
            <w:tcW w:w="8646" w:type="dxa"/>
          </w:tcPr>
          <w:p w:rsidR="000F1959" w:rsidRDefault="0024730D" w:rsidP="0024730D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S</w:t>
            </w:r>
            <w:r w:rsidRPr="0024730D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eminar on student mobility issues and how to conduct student exchanges with other institutions</w:t>
            </w:r>
            <w:r>
              <w:rPr>
                <w:lang w:val="en-US"/>
              </w:rPr>
              <w:t xml:space="preserve">, </w:t>
            </w:r>
            <w:r w:rsidR="00661663" w:rsidRPr="00661663">
              <w:rPr>
                <w:b/>
                <w:lang w:val="en-US"/>
              </w:rPr>
              <w:t>Dr.</w:t>
            </w:r>
            <w:r w:rsidR="00661663">
              <w:rPr>
                <w:lang w:val="en-US"/>
              </w:rPr>
              <w:t xml:space="preserve"> </w:t>
            </w:r>
            <w:r w:rsidRPr="00661663">
              <w:rPr>
                <w:b/>
                <w:lang w:val="en-US"/>
              </w:rPr>
              <w:t xml:space="preserve">George </w:t>
            </w:r>
            <w:proofErr w:type="spellStart"/>
            <w:r w:rsidRPr="00661663">
              <w:rPr>
                <w:b/>
                <w:lang w:val="en-US"/>
              </w:rPr>
              <w:t>Dafoulas</w:t>
            </w:r>
            <w:proofErr w:type="spellEnd"/>
            <w:r>
              <w:rPr>
                <w:lang w:val="en-US"/>
              </w:rPr>
              <w:t xml:space="preserve"> (</w:t>
            </w:r>
            <w:r w:rsidR="00B42D64">
              <w:rPr>
                <w:lang w:val="en-US"/>
              </w:rPr>
              <w:t xml:space="preserve">Middlesex University, </w:t>
            </w:r>
            <w:r>
              <w:rPr>
                <w:lang w:val="en-US"/>
              </w:rPr>
              <w:t xml:space="preserve">London, </w:t>
            </w:r>
            <w:r w:rsidR="00B42D64">
              <w:rPr>
                <w:lang w:val="en-US"/>
              </w:rPr>
              <w:t>UK</w:t>
            </w:r>
            <w:r>
              <w:rPr>
                <w:lang w:val="en-US"/>
              </w:rPr>
              <w:t>)</w:t>
            </w:r>
          </w:p>
        </w:tc>
      </w:tr>
      <w:tr w:rsidR="000F1959" w:rsidRPr="00DD2A79" w:rsidTr="00696796">
        <w:tc>
          <w:tcPr>
            <w:tcW w:w="1555" w:type="dxa"/>
          </w:tcPr>
          <w:p w:rsidR="000F1959" w:rsidRDefault="0024730D" w:rsidP="0024730D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10.30 – 11.30</w:t>
            </w:r>
          </w:p>
        </w:tc>
        <w:tc>
          <w:tcPr>
            <w:tcW w:w="8646" w:type="dxa"/>
          </w:tcPr>
          <w:p w:rsidR="0027503D" w:rsidRDefault="00661663" w:rsidP="00511D27">
            <w:pPr>
              <w:tabs>
                <w:tab w:val="center" w:pos="2817"/>
              </w:tabs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S</w:t>
            </w:r>
            <w:r w:rsidR="0024730D" w:rsidRPr="0024730D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tudent exchange, alignment of courses to jobs, credit transfer and grade conversion</w:t>
            </w:r>
            <w:r w:rsidR="0024730D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</w:p>
          <w:p w:rsidR="000F1959" w:rsidRPr="0024730D" w:rsidRDefault="00661663" w:rsidP="00511D27">
            <w:pPr>
              <w:tabs>
                <w:tab w:val="center" w:pos="2817"/>
              </w:tabs>
              <w:rPr>
                <w:lang w:val="en-US"/>
              </w:rPr>
            </w:pPr>
            <w:r w:rsidRPr="00661663">
              <w:rPr>
                <w:rFonts w:ascii="Calibri" w:hAnsi="Calibri" w:cs="Calibri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Dr.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24730D" w:rsidRPr="00661663">
              <w:rPr>
                <w:b/>
                <w:lang w:val="en-US"/>
              </w:rPr>
              <w:t xml:space="preserve">George </w:t>
            </w:r>
            <w:proofErr w:type="spellStart"/>
            <w:r w:rsidR="0024730D" w:rsidRPr="00661663">
              <w:rPr>
                <w:b/>
                <w:lang w:val="en-US"/>
              </w:rPr>
              <w:t>Dafoulas</w:t>
            </w:r>
            <w:proofErr w:type="spellEnd"/>
            <w:r w:rsidR="0024730D">
              <w:rPr>
                <w:lang w:val="en-US"/>
              </w:rPr>
              <w:t xml:space="preserve"> (Middlesex University, London, UK)</w:t>
            </w:r>
          </w:p>
        </w:tc>
      </w:tr>
      <w:tr w:rsidR="000F1959" w:rsidTr="00696796">
        <w:tc>
          <w:tcPr>
            <w:tcW w:w="1555" w:type="dxa"/>
          </w:tcPr>
          <w:p w:rsidR="000F1959" w:rsidRDefault="0024730D" w:rsidP="00511D27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11.30 – 12.00</w:t>
            </w:r>
          </w:p>
        </w:tc>
        <w:tc>
          <w:tcPr>
            <w:tcW w:w="8646" w:type="dxa"/>
          </w:tcPr>
          <w:p w:rsidR="000F1959" w:rsidRDefault="0024730D" w:rsidP="00511D27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0F1959" w:rsidRPr="00DD2A79" w:rsidTr="00696796">
        <w:tc>
          <w:tcPr>
            <w:tcW w:w="1555" w:type="dxa"/>
          </w:tcPr>
          <w:p w:rsidR="000F1959" w:rsidRDefault="0024730D" w:rsidP="0024730D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12.00 – 12.30</w:t>
            </w:r>
          </w:p>
        </w:tc>
        <w:tc>
          <w:tcPr>
            <w:tcW w:w="8646" w:type="dxa"/>
          </w:tcPr>
          <w:p w:rsidR="0027503D" w:rsidRDefault="00661663" w:rsidP="00661663">
            <w:pPr>
              <w:tabs>
                <w:tab w:val="center" w:pos="2817"/>
              </w:tabs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W</w:t>
            </w:r>
            <w:r w:rsidR="0024730D" w:rsidRPr="0024730D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orkshop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with the demonstration of </w:t>
            </w:r>
            <w:r w:rsidR="0024730D" w:rsidRPr="0024730D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the </w:t>
            </w:r>
            <w:r w:rsidRPr="0024730D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grade conversion </w:t>
            </w:r>
            <w:r w:rsidR="0024730D" w:rsidRPr="0024730D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tool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</w:p>
          <w:p w:rsidR="000F1959" w:rsidRPr="0024730D" w:rsidRDefault="00661663" w:rsidP="00661663">
            <w:pPr>
              <w:tabs>
                <w:tab w:val="center" w:pos="2817"/>
              </w:tabs>
              <w:rPr>
                <w:lang w:val="en-US"/>
              </w:rPr>
            </w:pPr>
            <w:r w:rsidRPr="00661663">
              <w:rPr>
                <w:rFonts w:ascii="Calibri" w:hAnsi="Calibri" w:cs="Calibri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Dr.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661663">
              <w:rPr>
                <w:b/>
                <w:lang w:val="en-US"/>
              </w:rPr>
              <w:t xml:space="preserve">George </w:t>
            </w:r>
            <w:proofErr w:type="spellStart"/>
            <w:r w:rsidRPr="00661663">
              <w:rPr>
                <w:b/>
                <w:lang w:val="en-US"/>
              </w:rPr>
              <w:t>Dafoulas</w:t>
            </w:r>
            <w:proofErr w:type="spellEnd"/>
            <w:r>
              <w:rPr>
                <w:lang w:val="en-US"/>
              </w:rPr>
              <w:t xml:space="preserve"> (Middlesex University, London, UK)</w:t>
            </w:r>
          </w:p>
        </w:tc>
      </w:tr>
      <w:tr w:rsidR="000F1959" w:rsidRPr="00DD2A79" w:rsidTr="00696796">
        <w:tc>
          <w:tcPr>
            <w:tcW w:w="1555" w:type="dxa"/>
          </w:tcPr>
          <w:p w:rsidR="000F1959" w:rsidRDefault="00661663" w:rsidP="00511D27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12.30 – 13.00</w:t>
            </w:r>
          </w:p>
        </w:tc>
        <w:tc>
          <w:tcPr>
            <w:tcW w:w="8646" w:type="dxa"/>
          </w:tcPr>
          <w:p w:rsidR="0027503D" w:rsidRDefault="00661663" w:rsidP="00661663">
            <w:pPr>
              <w:tabs>
                <w:tab w:val="center" w:pos="2817"/>
              </w:tabs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Issuing Certificates </w:t>
            </w:r>
            <w:r w:rsidRPr="00661663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from Middlesex University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</w:p>
          <w:p w:rsidR="000F1959" w:rsidRPr="00661663" w:rsidRDefault="00661663" w:rsidP="00661663">
            <w:pPr>
              <w:tabs>
                <w:tab w:val="center" w:pos="2817"/>
              </w:tabs>
              <w:rPr>
                <w:lang w:val="en-US"/>
              </w:rPr>
            </w:pPr>
            <w:r w:rsidRPr="00661663">
              <w:rPr>
                <w:rFonts w:ascii="Calibri" w:hAnsi="Calibri" w:cs="Calibri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Dr. </w:t>
            </w:r>
            <w:r w:rsidRPr="00661663">
              <w:rPr>
                <w:b/>
                <w:lang w:val="en-US"/>
              </w:rPr>
              <w:t xml:space="preserve">George </w:t>
            </w:r>
            <w:proofErr w:type="spellStart"/>
            <w:r w:rsidRPr="00661663">
              <w:rPr>
                <w:b/>
                <w:lang w:val="en-US"/>
              </w:rPr>
              <w:t>Dafoulas</w:t>
            </w:r>
            <w:proofErr w:type="spellEnd"/>
            <w:r w:rsidRPr="00661663">
              <w:rPr>
                <w:b/>
                <w:lang w:val="en-US"/>
              </w:rPr>
              <w:t xml:space="preserve"> and Cristiano Maia</w:t>
            </w:r>
            <w:r>
              <w:rPr>
                <w:lang w:val="en-US"/>
              </w:rPr>
              <w:t xml:space="preserve"> (Middlesex University, London, UK)</w:t>
            </w:r>
          </w:p>
        </w:tc>
      </w:tr>
      <w:tr w:rsidR="000F1959" w:rsidTr="00696796">
        <w:tc>
          <w:tcPr>
            <w:tcW w:w="1555" w:type="dxa"/>
          </w:tcPr>
          <w:p w:rsidR="000F1959" w:rsidRDefault="00661663" w:rsidP="00661663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13.00 – 14.30</w:t>
            </w:r>
          </w:p>
        </w:tc>
        <w:tc>
          <w:tcPr>
            <w:tcW w:w="8646" w:type="dxa"/>
          </w:tcPr>
          <w:p w:rsidR="000F1959" w:rsidRDefault="0027503D" w:rsidP="00511D27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0F1959" w:rsidRPr="00DD2A79" w:rsidTr="00696796">
        <w:tc>
          <w:tcPr>
            <w:tcW w:w="1555" w:type="dxa"/>
          </w:tcPr>
          <w:p w:rsidR="000F1959" w:rsidRDefault="0027503D" w:rsidP="0027503D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14.30 – 16.30</w:t>
            </w:r>
          </w:p>
        </w:tc>
        <w:tc>
          <w:tcPr>
            <w:tcW w:w="8646" w:type="dxa"/>
          </w:tcPr>
          <w:p w:rsidR="000F7642" w:rsidRPr="0027503D" w:rsidRDefault="0027503D" w:rsidP="000F7642">
            <w:pPr>
              <w:tabs>
                <w:tab w:val="center" w:pos="2817"/>
              </w:tabs>
              <w:rPr>
                <w:lang w:val="en-US"/>
              </w:rPr>
            </w:pPr>
            <w:r w:rsidRPr="0027503D">
              <w:rPr>
                <w:lang w:val="en-US"/>
              </w:rPr>
              <w:t>Discussions on future funding opportunities in capacity building and knowledge exchange projects</w:t>
            </w:r>
          </w:p>
        </w:tc>
      </w:tr>
      <w:tr w:rsidR="000F7642" w:rsidRPr="000F7642" w:rsidTr="00696796">
        <w:tc>
          <w:tcPr>
            <w:tcW w:w="1555" w:type="dxa"/>
          </w:tcPr>
          <w:p w:rsidR="000F7642" w:rsidRDefault="000F7642" w:rsidP="0027503D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 xml:space="preserve">18.30 </w:t>
            </w:r>
          </w:p>
        </w:tc>
        <w:tc>
          <w:tcPr>
            <w:tcW w:w="8646" w:type="dxa"/>
          </w:tcPr>
          <w:p w:rsidR="000F7642" w:rsidRPr="0027503D" w:rsidRDefault="000F7642" w:rsidP="00511D27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Social dinner</w:t>
            </w:r>
          </w:p>
        </w:tc>
      </w:tr>
      <w:tr w:rsidR="000F1959" w:rsidRPr="000F7642" w:rsidTr="00696796">
        <w:tc>
          <w:tcPr>
            <w:tcW w:w="1555" w:type="dxa"/>
          </w:tcPr>
          <w:p w:rsidR="000F1959" w:rsidRDefault="000F1959" w:rsidP="00511D27">
            <w:pPr>
              <w:tabs>
                <w:tab w:val="center" w:pos="2817"/>
              </w:tabs>
              <w:rPr>
                <w:lang w:val="en-US"/>
              </w:rPr>
            </w:pPr>
          </w:p>
        </w:tc>
        <w:tc>
          <w:tcPr>
            <w:tcW w:w="8646" w:type="dxa"/>
          </w:tcPr>
          <w:p w:rsidR="000F1959" w:rsidRDefault="000F1959" w:rsidP="00511D27">
            <w:pPr>
              <w:tabs>
                <w:tab w:val="center" w:pos="2817"/>
              </w:tabs>
              <w:rPr>
                <w:lang w:val="en-US"/>
              </w:rPr>
            </w:pPr>
          </w:p>
        </w:tc>
      </w:tr>
      <w:tr w:rsidR="0027503D" w:rsidTr="00696796">
        <w:tc>
          <w:tcPr>
            <w:tcW w:w="10201" w:type="dxa"/>
            <w:gridSpan w:val="2"/>
          </w:tcPr>
          <w:p w:rsidR="0027503D" w:rsidRPr="00696796" w:rsidRDefault="0027503D" w:rsidP="00511D27">
            <w:pPr>
              <w:tabs>
                <w:tab w:val="center" w:pos="2817"/>
              </w:tabs>
              <w:rPr>
                <w:b/>
                <w:lang w:val="en-US"/>
              </w:rPr>
            </w:pPr>
            <w:r w:rsidRPr="00696796">
              <w:rPr>
                <w:b/>
                <w:lang w:val="en-US"/>
              </w:rPr>
              <w:t>Tuesday, July 2</w:t>
            </w:r>
            <w:r w:rsidRPr="00696796">
              <w:rPr>
                <w:b/>
                <w:vertAlign w:val="superscript"/>
                <w:lang w:val="en-US"/>
              </w:rPr>
              <w:t>nd</w:t>
            </w:r>
            <w:r w:rsidRPr="00696796">
              <w:rPr>
                <w:b/>
                <w:lang w:val="en-US"/>
              </w:rPr>
              <w:t xml:space="preserve"> </w:t>
            </w:r>
          </w:p>
        </w:tc>
      </w:tr>
      <w:tr w:rsidR="0027503D" w:rsidRPr="00DD2A79" w:rsidTr="00696796">
        <w:tc>
          <w:tcPr>
            <w:tcW w:w="10201" w:type="dxa"/>
            <w:gridSpan w:val="2"/>
          </w:tcPr>
          <w:p w:rsidR="0027503D" w:rsidRPr="00696796" w:rsidRDefault="0027503D" w:rsidP="00511D27">
            <w:pPr>
              <w:tabs>
                <w:tab w:val="center" w:pos="2817"/>
              </w:tabs>
              <w:rPr>
                <w:b/>
                <w:lang w:val="en-US"/>
              </w:rPr>
            </w:pPr>
            <w:proofErr w:type="spellStart"/>
            <w:r w:rsidRPr="00696796">
              <w:rPr>
                <w:b/>
                <w:lang w:val="en-US"/>
              </w:rPr>
              <w:t>SibSUTIS</w:t>
            </w:r>
            <w:proofErr w:type="spellEnd"/>
            <w:r w:rsidRPr="00696796">
              <w:rPr>
                <w:b/>
                <w:lang w:val="en-US"/>
              </w:rPr>
              <w:t xml:space="preserve">, Building 2, </w:t>
            </w:r>
            <w:r w:rsidR="00DD2A79">
              <w:rPr>
                <w:b/>
                <w:lang w:val="en-US"/>
              </w:rPr>
              <w:t>1</w:t>
            </w:r>
            <w:r w:rsidR="00DD2A79" w:rsidRPr="00DD2A79">
              <w:rPr>
                <w:b/>
                <w:vertAlign w:val="superscript"/>
                <w:lang w:val="en-US"/>
              </w:rPr>
              <w:t>st</w:t>
            </w:r>
            <w:r w:rsidR="00DD2A79">
              <w:rPr>
                <w:b/>
                <w:lang w:val="en-US"/>
              </w:rPr>
              <w:t xml:space="preserve"> floor, room 215</w:t>
            </w:r>
          </w:p>
          <w:p w:rsidR="0027503D" w:rsidRDefault="0027503D" w:rsidP="00511D27">
            <w:pPr>
              <w:tabs>
                <w:tab w:val="center" w:pos="2817"/>
              </w:tabs>
              <w:rPr>
                <w:lang w:val="en-US"/>
              </w:rPr>
            </w:pPr>
          </w:p>
        </w:tc>
      </w:tr>
      <w:tr w:rsidR="000F1959" w:rsidRPr="00DD2A79" w:rsidTr="00696796">
        <w:tc>
          <w:tcPr>
            <w:tcW w:w="1555" w:type="dxa"/>
          </w:tcPr>
          <w:p w:rsidR="000F1959" w:rsidRDefault="0027503D" w:rsidP="0027503D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10.00 – 10.15</w:t>
            </w:r>
          </w:p>
        </w:tc>
        <w:tc>
          <w:tcPr>
            <w:tcW w:w="8646" w:type="dxa"/>
          </w:tcPr>
          <w:p w:rsidR="000F1959" w:rsidRPr="0027503D" w:rsidRDefault="0027503D" w:rsidP="00511D27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 xml:space="preserve">Welcome speech, </w:t>
            </w:r>
            <w:r w:rsidRPr="0027503D">
              <w:rPr>
                <w:b/>
                <w:lang w:val="en-US"/>
              </w:rPr>
              <w:t xml:space="preserve">Evgeniy </w:t>
            </w:r>
            <w:proofErr w:type="spellStart"/>
            <w:r w:rsidRPr="0027503D">
              <w:rPr>
                <w:b/>
                <w:lang w:val="en-US"/>
              </w:rPr>
              <w:t>Trubekhin</w:t>
            </w:r>
            <w:proofErr w:type="spellEnd"/>
            <w:r>
              <w:rPr>
                <w:lang w:val="en-US"/>
              </w:rPr>
              <w:t>, Vice-rector</w:t>
            </w:r>
            <w:r w:rsidRPr="0027503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Scientific Work (</w:t>
            </w:r>
            <w:proofErr w:type="spellStart"/>
            <w:r>
              <w:rPr>
                <w:lang w:val="en-US"/>
              </w:rPr>
              <w:t>SibSUTIS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F1959" w:rsidRPr="00DD2A79" w:rsidTr="00696796">
        <w:tc>
          <w:tcPr>
            <w:tcW w:w="1555" w:type="dxa"/>
          </w:tcPr>
          <w:p w:rsidR="000F1959" w:rsidRDefault="0027503D" w:rsidP="00696796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10.15 – 11.</w:t>
            </w:r>
            <w:r w:rsidR="00696796">
              <w:rPr>
                <w:lang w:val="en-US"/>
              </w:rPr>
              <w:t>00</w:t>
            </w:r>
          </w:p>
        </w:tc>
        <w:tc>
          <w:tcPr>
            <w:tcW w:w="8646" w:type="dxa"/>
          </w:tcPr>
          <w:p w:rsidR="000F1959" w:rsidRPr="00696796" w:rsidRDefault="00696796" w:rsidP="00B44F9C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 xml:space="preserve">Briefing on realization of the project in </w:t>
            </w:r>
            <w:proofErr w:type="spellStart"/>
            <w:r w:rsidR="00B44F9C">
              <w:rPr>
                <w:lang w:val="en-US"/>
              </w:rPr>
              <w:t>SibSUTIS</w:t>
            </w:r>
            <w:proofErr w:type="spellEnd"/>
            <w:r w:rsidR="00B44F9C">
              <w:rPr>
                <w:lang w:val="en-US"/>
              </w:rPr>
              <w:t>, Novosibirsk</w:t>
            </w:r>
          </w:p>
        </w:tc>
      </w:tr>
      <w:tr w:rsidR="000F1959" w:rsidTr="00696796">
        <w:tc>
          <w:tcPr>
            <w:tcW w:w="1555" w:type="dxa"/>
          </w:tcPr>
          <w:p w:rsidR="000F1959" w:rsidRDefault="00696796" w:rsidP="00511D27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11.00 – 11.30</w:t>
            </w:r>
          </w:p>
        </w:tc>
        <w:tc>
          <w:tcPr>
            <w:tcW w:w="8646" w:type="dxa"/>
          </w:tcPr>
          <w:p w:rsidR="000F1959" w:rsidRDefault="00696796" w:rsidP="00511D27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696796" w:rsidRPr="00DD2A79" w:rsidTr="00696796">
        <w:tc>
          <w:tcPr>
            <w:tcW w:w="1555" w:type="dxa"/>
          </w:tcPr>
          <w:p w:rsidR="00696796" w:rsidRDefault="00696796" w:rsidP="00B44F9C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11.30 – 1</w:t>
            </w:r>
            <w:r w:rsidR="00B44F9C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B44F9C">
              <w:rPr>
                <w:lang w:val="en-US"/>
              </w:rPr>
              <w:t>15</w:t>
            </w:r>
          </w:p>
        </w:tc>
        <w:tc>
          <w:tcPr>
            <w:tcW w:w="8646" w:type="dxa"/>
          </w:tcPr>
          <w:p w:rsidR="00696796" w:rsidRPr="00696796" w:rsidRDefault="00696796" w:rsidP="00B44F9C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 xml:space="preserve">Briefing on realization of the project in </w:t>
            </w:r>
            <w:proofErr w:type="spellStart"/>
            <w:r w:rsidR="00B44F9C">
              <w:rPr>
                <w:lang w:val="en-US"/>
              </w:rPr>
              <w:t>SpbGUT</w:t>
            </w:r>
            <w:proofErr w:type="spellEnd"/>
            <w:r w:rsidR="00B44F9C">
              <w:rPr>
                <w:lang w:val="en-US"/>
              </w:rPr>
              <w:t xml:space="preserve"> (St. Petersburg)</w:t>
            </w:r>
          </w:p>
        </w:tc>
      </w:tr>
      <w:tr w:rsidR="00B44F9C" w:rsidRPr="00DD2A79" w:rsidTr="00696796">
        <w:tc>
          <w:tcPr>
            <w:tcW w:w="1555" w:type="dxa"/>
          </w:tcPr>
          <w:p w:rsidR="00B44F9C" w:rsidRDefault="00B44F9C" w:rsidP="00B44F9C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12.15 – 13.00</w:t>
            </w:r>
          </w:p>
        </w:tc>
        <w:tc>
          <w:tcPr>
            <w:tcW w:w="8646" w:type="dxa"/>
          </w:tcPr>
          <w:p w:rsidR="00B44F9C" w:rsidRDefault="00B44F9C" w:rsidP="00D1699F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Briefing on realization of the project in NUM and M</w:t>
            </w:r>
            <w:r w:rsidR="00D1699F">
              <w:rPr>
                <w:lang w:val="en-US"/>
              </w:rPr>
              <w:t>U</w:t>
            </w:r>
            <w:r>
              <w:rPr>
                <w:lang w:val="en-US"/>
              </w:rPr>
              <w:t>ST (Mongolia)</w:t>
            </w:r>
          </w:p>
        </w:tc>
      </w:tr>
      <w:tr w:rsidR="00696796" w:rsidRPr="00B44F9C" w:rsidTr="00696796">
        <w:tc>
          <w:tcPr>
            <w:tcW w:w="1555" w:type="dxa"/>
          </w:tcPr>
          <w:p w:rsidR="00696796" w:rsidRDefault="00696796" w:rsidP="00696796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13.00 – 14.30</w:t>
            </w:r>
          </w:p>
        </w:tc>
        <w:tc>
          <w:tcPr>
            <w:tcW w:w="8646" w:type="dxa"/>
          </w:tcPr>
          <w:p w:rsidR="00696796" w:rsidRDefault="00696796" w:rsidP="00696796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696796" w:rsidRPr="00DD2A79" w:rsidTr="00696796">
        <w:tc>
          <w:tcPr>
            <w:tcW w:w="1555" w:type="dxa"/>
          </w:tcPr>
          <w:p w:rsidR="00696796" w:rsidRDefault="00696796" w:rsidP="00696796">
            <w:pPr>
              <w:tabs>
                <w:tab w:val="center" w:pos="2817"/>
              </w:tabs>
              <w:rPr>
                <w:lang w:val="en-US"/>
              </w:rPr>
            </w:pPr>
            <w:r>
              <w:rPr>
                <w:lang w:val="en-US"/>
              </w:rPr>
              <w:t>14.30 – 16.00</w:t>
            </w:r>
          </w:p>
        </w:tc>
        <w:tc>
          <w:tcPr>
            <w:tcW w:w="8646" w:type="dxa"/>
          </w:tcPr>
          <w:p w:rsidR="00696796" w:rsidRDefault="00E911F9" w:rsidP="00D979C3">
            <w:pPr>
              <w:tabs>
                <w:tab w:val="center" w:pos="2817"/>
              </w:tabs>
              <w:rPr>
                <w:lang w:val="en-US"/>
              </w:rPr>
            </w:pPr>
            <w:r w:rsidRPr="0027503D">
              <w:rPr>
                <w:lang w:val="en-US"/>
              </w:rPr>
              <w:t>Discussion</w:t>
            </w:r>
            <w:r w:rsidR="00D979C3">
              <w:rPr>
                <w:lang w:val="en-US"/>
              </w:rPr>
              <w:t xml:space="preserve">s on the </w:t>
            </w:r>
            <w:r>
              <w:rPr>
                <w:lang w:val="en-US"/>
              </w:rPr>
              <w:t xml:space="preserve">implementation </w:t>
            </w:r>
            <w:r w:rsidR="00D979C3">
              <w:rPr>
                <w:lang w:val="en-US"/>
              </w:rPr>
              <w:t xml:space="preserve">of the </w:t>
            </w:r>
            <w:r>
              <w:rPr>
                <w:lang w:val="en-US"/>
              </w:rPr>
              <w:t xml:space="preserve">face-to-face stage of </w:t>
            </w:r>
            <w:r w:rsidR="00D979C3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student mobility</w:t>
            </w:r>
            <w:r w:rsidR="00D979C3">
              <w:rPr>
                <w:lang w:val="en-US"/>
              </w:rPr>
              <w:t xml:space="preserve"> from </w:t>
            </w:r>
            <w:proofErr w:type="spellStart"/>
            <w:r w:rsidR="00D979C3">
              <w:rPr>
                <w:lang w:val="en-US"/>
              </w:rPr>
              <w:t>InEU</w:t>
            </w:r>
            <w:proofErr w:type="spellEnd"/>
            <w:r>
              <w:rPr>
                <w:lang w:val="en-US"/>
              </w:rPr>
              <w:t xml:space="preserve"> to </w:t>
            </w:r>
            <w:proofErr w:type="spellStart"/>
            <w:r>
              <w:rPr>
                <w:lang w:val="en-US"/>
              </w:rPr>
              <w:t>S</w:t>
            </w:r>
            <w:r w:rsidR="00D979C3">
              <w:rPr>
                <w:lang w:val="en-US"/>
              </w:rPr>
              <w:t>ib</w:t>
            </w:r>
            <w:r>
              <w:rPr>
                <w:lang w:val="en-US"/>
              </w:rPr>
              <w:t>SUTIS</w:t>
            </w:r>
            <w:proofErr w:type="spellEnd"/>
          </w:p>
        </w:tc>
      </w:tr>
      <w:tr w:rsidR="00D979C3" w:rsidRPr="00DD2A79" w:rsidTr="00696796">
        <w:tc>
          <w:tcPr>
            <w:tcW w:w="1555" w:type="dxa"/>
          </w:tcPr>
          <w:p w:rsidR="00D979C3" w:rsidRDefault="00D979C3" w:rsidP="00696796">
            <w:pPr>
              <w:tabs>
                <w:tab w:val="center" w:pos="2817"/>
              </w:tabs>
              <w:rPr>
                <w:lang w:val="en-US"/>
              </w:rPr>
            </w:pPr>
          </w:p>
        </w:tc>
        <w:tc>
          <w:tcPr>
            <w:tcW w:w="8646" w:type="dxa"/>
          </w:tcPr>
          <w:p w:rsidR="00D979C3" w:rsidRPr="0027503D" w:rsidRDefault="00D979C3" w:rsidP="00D979C3">
            <w:pPr>
              <w:tabs>
                <w:tab w:val="center" w:pos="2817"/>
              </w:tabs>
              <w:rPr>
                <w:lang w:val="en-US"/>
              </w:rPr>
            </w:pPr>
          </w:p>
        </w:tc>
      </w:tr>
      <w:tr w:rsidR="00696796" w:rsidRPr="00DD2A79" w:rsidTr="00696796">
        <w:tc>
          <w:tcPr>
            <w:tcW w:w="1555" w:type="dxa"/>
          </w:tcPr>
          <w:p w:rsidR="00696796" w:rsidRDefault="00696796" w:rsidP="00696796">
            <w:pPr>
              <w:tabs>
                <w:tab w:val="center" w:pos="2817"/>
              </w:tabs>
              <w:rPr>
                <w:lang w:val="en-US"/>
              </w:rPr>
            </w:pPr>
          </w:p>
        </w:tc>
        <w:tc>
          <w:tcPr>
            <w:tcW w:w="8646" w:type="dxa"/>
          </w:tcPr>
          <w:p w:rsidR="00696796" w:rsidRDefault="00696796" w:rsidP="00696796">
            <w:pPr>
              <w:tabs>
                <w:tab w:val="center" w:pos="2817"/>
              </w:tabs>
              <w:rPr>
                <w:lang w:val="en-US"/>
              </w:rPr>
            </w:pPr>
          </w:p>
        </w:tc>
      </w:tr>
    </w:tbl>
    <w:p w:rsidR="000F1959" w:rsidRPr="000F1959" w:rsidRDefault="000F1959" w:rsidP="00511D27">
      <w:pPr>
        <w:tabs>
          <w:tab w:val="center" w:pos="2817"/>
        </w:tabs>
        <w:rPr>
          <w:lang w:val="en-US"/>
        </w:rPr>
      </w:pPr>
    </w:p>
    <w:sectPr w:rsidR="000F1959" w:rsidRPr="000F1959" w:rsidSect="0051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95"/>
    <w:rsid w:val="000F1959"/>
    <w:rsid w:val="000F7642"/>
    <w:rsid w:val="0024730D"/>
    <w:rsid w:val="00256DCC"/>
    <w:rsid w:val="0027503D"/>
    <w:rsid w:val="00511D27"/>
    <w:rsid w:val="00661663"/>
    <w:rsid w:val="00696796"/>
    <w:rsid w:val="006D6828"/>
    <w:rsid w:val="00917E2F"/>
    <w:rsid w:val="00B42D64"/>
    <w:rsid w:val="00B44F9C"/>
    <w:rsid w:val="00B70395"/>
    <w:rsid w:val="00D1699F"/>
    <w:rsid w:val="00D979C3"/>
    <w:rsid w:val="00DD2A79"/>
    <w:rsid w:val="00E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52C3C-6245-4980-99A1-8EF5C0A0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Екатерина Валерьевна</dc:creator>
  <cp:keywords/>
  <dc:description/>
  <cp:lastModifiedBy>Marco Calabrese</cp:lastModifiedBy>
  <cp:revision>2</cp:revision>
  <dcterms:created xsi:type="dcterms:W3CDTF">2019-06-26T11:59:00Z</dcterms:created>
  <dcterms:modified xsi:type="dcterms:W3CDTF">2019-06-26T11:59:00Z</dcterms:modified>
</cp:coreProperties>
</file>